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21"/>
        <w:tblW w:w="14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12121"/>
      </w:tblGrid>
      <w:tr w:rsidR="00A9656C" w:rsidRPr="006412B8" w14:paraId="4C7CAF87" w14:textId="77777777" w:rsidTr="006333A4">
        <w:trPr>
          <w:trHeight w:val="551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76"/>
            <w:vAlign w:val="center"/>
          </w:tcPr>
          <w:p w14:paraId="03EE7D19" w14:textId="77777777" w:rsidR="00A9656C" w:rsidRPr="006412B8" w:rsidRDefault="00A9656C" w:rsidP="006746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156545599"/>
            <w:bookmarkEnd w:id="0"/>
            <w:r w:rsidRPr="006412B8">
              <w:rPr>
                <w:rFonts w:asciiTheme="majorHAnsi" w:hAnsiTheme="majorHAnsi" w:cstheme="majorHAnsi"/>
                <w:sz w:val="24"/>
                <w:szCs w:val="24"/>
              </w:rPr>
              <w:t>Solicitado por</w:t>
            </w:r>
          </w:p>
        </w:tc>
        <w:tc>
          <w:tcPr>
            <w:tcW w:w="1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DB08" w14:textId="1C69391F" w:rsidR="00A9656C" w:rsidRPr="006412B8" w:rsidRDefault="00A9656C" w:rsidP="0067463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92B6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object w:dxaOrig="225" w:dyaOrig="225" w14:anchorId="47FCF4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9pt;height:21pt" o:ole="">
                  <v:imagedata r:id="rId8" o:title=""/>
                </v:shape>
                <w:control r:id="rId9" w:name="OptionButton1" w:shapeid="_x0000_i1037"/>
              </w:object>
            </w:r>
            <w:r w:rsidR="00804C7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object w:dxaOrig="225" w:dyaOrig="225" w14:anchorId="4E33F7E5">
                <v:shape id="_x0000_i1039" type="#_x0000_t75" style="width:193.5pt;height:21pt" o:ole="">
                  <v:imagedata r:id="rId10" o:title=""/>
                </v:shape>
                <w:control r:id="rId11" w:name="OptionButton11" w:shapeid="_x0000_i1039"/>
              </w:object>
            </w: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</w:t>
            </w: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object w:dxaOrig="225" w:dyaOrig="225" w14:anchorId="3AB9FD8F">
                <v:shape id="_x0000_i1041" type="#_x0000_t75" style="width:102pt;height:21pt" o:ole="">
                  <v:imagedata r:id="rId12" o:title=""/>
                </v:shape>
                <w:control r:id="rId13" w:name="OptionButton112" w:shapeid="_x0000_i1041"/>
              </w:object>
            </w: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4B52F1"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object w:dxaOrig="225" w:dyaOrig="225" w14:anchorId="649E5731">
                <v:shape id="_x0000_i1043" type="#_x0000_t75" style="width:85.5pt;height:21pt" o:ole="">
                  <v:imagedata r:id="rId14" o:title=""/>
                </v:shape>
                <w:control r:id="rId15" w:name="OptionButton1121" w:shapeid="_x0000_i1043"/>
              </w:object>
            </w:r>
            <w:r w:rsidR="004976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</w:t>
            </w:r>
            <w:r w:rsidR="004B52F1"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object w:dxaOrig="225" w:dyaOrig="225" w14:anchorId="0D97F69E">
                <v:shape id="_x0000_i1045" type="#_x0000_t75" style="width:78pt;height:21pt" o:ole="">
                  <v:imagedata r:id="rId16" o:title=""/>
                </v:shape>
                <w:control r:id="rId17" w:name="OptionButton1122" w:shapeid="_x0000_i1045"/>
              </w:object>
            </w:r>
            <w:r w:rsidR="004B52F1"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object w:dxaOrig="225" w:dyaOrig="225" w14:anchorId="6E7CFE93">
                <v:shape id="_x0000_i1047" type="#_x0000_t75" style="width:96.75pt;height:21pt" o:ole="">
                  <v:imagedata r:id="rId18" o:title=""/>
                </v:shape>
                <w:control r:id="rId19" w:name="OptionButton1123" w:shapeid="_x0000_i1047"/>
              </w:object>
            </w:r>
          </w:p>
        </w:tc>
      </w:tr>
      <w:tr w:rsidR="00A9656C" w:rsidRPr="006412B8" w14:paraId="55AF9DC0" w14:textId="77777777" w:rsidTr="00A9656C">
        <w:trPr>
          <w:trHeight w:val="502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76"/>
            <w:vAlign w:val="center"/>
          </w:tcPr>
          <w:p w14:paraId="66669DFD" w14:textId="77777777" w:rsidR="00A9656C" w:rsidRPr="006412B8" w:rsidRDefault="00A9656C" w:rsidP="006746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sz w:val="24"/>
                <w:szCs w:val="24"/>
              </w:rPr>
              <w:t>Sistema</w:t>
            </w:r>
          </w:p>
        </w:tc>
        <w:tc>
          <w:tcPr>
            <w:tcW w:w="1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EBD9" w14:textId="22ADC5B6" w:rsidR="00A9656C" w:rsidRPr="003629BE" w:rsidRDefault="00176DBB" w:rsidP="006746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76DBB">
              <w:rPr>
                <w:rFonts w:asciiTheme="majorHAnsi" w:hAnsiTheme="majorHAnsi" w:cstheme="majorHAnsi"/>
                <w:sz w:val="24"/>
                <w:szCs w:val="24"/>
              </w:rPr>
              <w:t>Sistema Electrónico para el Registro de Firmas (SERFI)</w:t>
            </w:r>
          </w:p>
        </w:tc>
      </w:tr>
    </w:tbl>
    <w:p w14:paraId="233E0F05" w14:textId="7461A868" w:rsidR="00E65AF9" w:rsidRPr="006412B8" w:rsidRDefault="00E65AF9" w:rsidP="00D2446F">
      <w:pPr>
        <w:rPr>
          <w:rFonts w:asciiTheme="majorHAnsi" w:hAnsiTheme="majorHAnsi" w:cstheme="majorHAnsi"/>
          <w:b/>
          <w:noProof/>
          <w:color w:val="003876"/>
          <w:sz w:val="24"/>
          <w:szCs w:val="24"/>
          <w:lang w:eastAsia="es-DO"/>
        </w:rPr>
      </w:pPr>
    </w:p>
    <w:p w14:paraId="33D03558" w14:textId="3E1F4093" w:rsidR="004F0CC1" w:rsidRDefault="004F0CC1" w:rsidP="00E65AF9">
      <w:pPr>
        <w:rPr>
          <w:rFonts w:asciiTheme="majorHAnsi" w:hAnsiTheme="majorHAnsi" w:cstheme="majorHAnsi"/>
          <w:b/>
          <w:noProof/>
          <w:color w:val="003876"/>
          <w:sz w:val="24"/>
          <w:szCs w:val="24"/>
          <w:lang w:eastAsia="es-DO"/>
        </w:rPr>
      </w:pPr>
    </w:p>
    <w:p w14:paraId="7C5A8A6C" w14:textId="77777777" w:rsidR="006333A4" w:rsidRPr="006412B8" w:rsidRDefault="006333A4" w:rsidP="00E65AF9">
      <w:pPr>
        <w:rPr>
          <w:rFonts w:asciiTheme="majorHAnsi" w:hAnsiTheme="majorHAnsi" w:cstheme="majorHAnsi"/>
          <w:b/>
          <w:noProof/>
          <w:color w:val="003876"/>
          <w:sz w:val="24"/>
          <w:szCs w:val="24"/>
          <w:lang w:eastAsia="es-DO"/>
        </w:rPr>
      </w:pPr>
    </w:p>
    <w:tbl>
      <w:tblPr>
        <w:tblStyle w:val="Tablaconcuadrcula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4248"/>
        <w:gridCol w:w="5528"/>
        <w:gridCol w:w="2126"/>
        <w:gridCol w:w="2694"/>
      </w:tblGrid>
      <w:tr w:rsidR="00A9656C" w:rsidRPr="006412B8" w14:paraId="65BC67BB" w14:textId="77777777" w:rsidTr="00A9656C">
        <w:trPr>
          <w:trHeight w:val="370"/>
        </w:trPr>
        <w:tc>
          <w:tcPr>
            <w:tcW w:w="4248" w:type="dxa"/>
            <w:shd w:val="clear" w:color="auto" w:fill="003876"/>
            <w:vAlign w:val="center"/>
          </w:tcPr>
          <w:p w14:paraId="5D44AD18" w14:textId="77777777" w:rsidR="00A9656C" w:rsidRPr="006412B8" w:rsidRDefault="00A9656C" w:rsidP="00A965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Hlk156545453"/>
            <w:r w:rsidRPr="006412B8">
              <w:rPr>
                <w:rFonts w:asciiTheme="majorHAnsi" w:hAnsiTheme="majorHAnsi" w:cstheme="majorHAnsi"/>
                <w:sz w:val="24"/>
                <w:szCs w:val="24"/>
              </w:rPr>
              <w:t>Institución donde está instalada la UAI</w:t>
            </w:r>
          </w:p>
        </w:tc>
        <w:tc>
          <w:tcPr>
            <w:tcW w:w="5528" w:type="dxa"/>
            <w:vAlign w:val="center"/>
          </w:tcPr>
          <w:p w14:paraId="2EB14F61" w14:textId="77777777" w:rsidR="00A9656C" w:rsidRPr="006412B8" w:rsidRDefault="00A9656C" w:rsidP="00A9656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3876"/>
            <w:vAlign w:val="center"/>
          </w:tcPr>
          <w:p w14:paraId="633F1806" w14:textId="77777777" w:rsidR="00A9656C" w:rsidRPr="006412B8" w:rsidRDefault="00A9656C" w:rsidP="00A965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sz w:val="24"/>
                <w:szCs w:val="24"/>
              </w:rPr>
              <w:t>Fecha de solicitud</w:t>
            </w:r>
          </w:p>
        </w:tc>
        <w:tc>
          <w:tcPr>
            <w:tcW w:w="2694" w:type="dxa"/>
            <w:vAlign w:val="center"/>
          </w:tcPr>
          <w:p w14:paraId="06898B94" w14:textId="77777777" w:rsidR="00A9656C" w:rsidRPr="006412B8" w:rsidRDefault="00A9656C" w:rsidP="00A9656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704"/>
        <w:tblW w:w="0" w:type="auto"/>
        <w:tblLook w:val="04A0" w:firstRow="1" w:lastRow="0" w:firstColumn="1" w:lastColumn="0" w:noHBand="0" w:noVBand="1"/>
      </w:tblPr>
      <w:tblGrid>
        <w:gridCol w:w="14596"/>
      </w:tblGrid>
      <w:tr w:rsidR="00A9656C" w:rsidRPr="006412B8" w14:paraId="7B3C9C14" w14:textId="77777777" w:rsidTr="00A9656C">
        <w:trPr>
          <w:trHeight w:val="370"/>
        </w:trPr>
        <w:tc>
          <w:tcPr>
            <w:tcW w:w="14596" w:type="dxa"/>
            <w:shd w:val="clear" w:color="auto" w:fill="003876"/>
            <w:vAlign w:val="center"/>
          </w:tcPr>
          <w:p w14:paraId="5B6CE290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</w:pPr>
            <w:bookmarkStart w:id="2" w:name="_Hlk156546485"/>
            <w:bookmarkEnd w:id="1"/>
            <w:r w:rsidRPr="006412B8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Guía</w:t>
            </w:r>
            <w:r w:rsidRPr="006412B8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: para incluir más filas hacer clic en la última celda de la columna “</w:t>
            </w:r>
            <w:r w:rsidRPr="006412B8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cargo</w:t>
            </w:r>
            <w:r w:rsidRPr="006412B8">
              <w:rPr>
                <w:rFonts w:asciiTheme="majorHAnsi" w:hAnsiTheme="majorHAnsi" w:cstheme="majorHAnsi"/>
                <w:color w:val="FFFFFF" w:themeColor="background1"/>
                <w:sz w:val="24"/>
                <w:szCs w:val="24"/>
              </w:rPr>
              <w:t>” y hacer clic en el icono.</w:t>
            </w:r>
            <w:bookmarkEnd w:id="2"/>
          </w:p>
        </w:tc>
      </w:tr>
    </w:tbl>
    <w:p w14:paraId="28CB41FA" w14:textId="77777777" w:rsidR="00A9656C" w:rsidRPr="006412B8" w:rsidRDefault="00A9656C" w:rsidP="004F0CC1">
      <w:pPr>
        <w:spacing w:after="240" w:line="480" w:lineRule="auto"/>
        <w:jc w:val="both"/>
        <w:rPr>
          <w:rFonts w:asciiTheme="majorHAnsi" w:hAnsiTheme="majorHAnsi" w:cstheme="majorHAnsi"/>
          <w:b/>
          <w:noProof/>
          <w:color w:val="002060"/>
          <w:sz w:val="24"/>
          <w:szCs w:val="24"/>
          <w:lang w:eastAsia="es-DO"/>
        </w:rPr>
      </w:pPr>
    </w:p>
    <w:tbl>
      <w:tblPr>
        <w:tblStyle w:val="Tablaconcuadrcula"/>
        <w:tblpPr w:leftFromText="141" w:rightFromText="141" w:vertAnchor="text" w:horzAnchor="margin" w:tblpY="358"/>
        <w:tblW w:w="0" w:type="auto"/>
        <w:tblLook w:val="04A0" w:firstRow="1" w:lastRow="0" w:firstColumn="1" w:lastColumn="0" w:noHBand="0" w:noVBand="1"/>
      </w:tblPr>
      <w:tblGrid>
        <w:gridCol w:w="3114"/>
        <w:gridCol w:w="2097"/>
        <w:gridCol w:w="2297"/>
        <w:gridCol w:w="1701"/>
        <w:gridCol w:w="2552"/>
        <w:gridCol w:w="2835"/>
      </w:tblGrid>
      <w:tr w:rsidR="00A9656C" w:rsidRPr="006412B8" w14:paraId="7034749C" w14:textId="77777777" w:rsidTr="00A9656C">
        <w:tc>
          <w:tcPr>
            <w:tcW w:w="3114" w:type="dxa"/>
            <w:shd w:val="clear" w:color="auto" w:fill="BDD6EE" w:themeFill="accent1" w:themeFillTint="66"/>
            <w:vAlign w:val="center"/>
          </w:tcPr>
          <w:p w14:paraId="02FAF468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Nombre completo de la persona</w:t>
            </w:r>
          </w:p>
        </w:tc>
        <w:tc>
          <w:tcPr>
            <w:tcW w:w="2097" w:type="dxa"/>
            <w:shd w:val="clear" w:color="auto" w:fill="BDD6EE" w:themeFill="accent1" w:themeFillTint="66"/>
            <w:vAlign w:val="center"/>
          </w:tcPr>
          <w:p w14:paraId="707EE935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2297" w:type="dxa"/>
            <w:shd w:val="clear" w:color="auto" w:fill="BDD6EE" w:themeFill="accent1" w:themeFillTint="66"/>
            <w:vAlign w:val="center"/>
          </w:tcPr>
          <w:p w14:paraId="4FC595A2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Cédula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A0A50AD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14:paraId="28C5DB1C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497387FB" w14:textId="77777777" w:rsidR="00A9656C" w:rsidRPr="006412B8" w:rsidRDefault="00A9656C" w:rsidP="00A9656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412B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Cargo</w:t>
            </w:r>
          </w:p>
        </w:tc>
      </w:tr>
      <w:sdt>
        <w:sdtPr>
          <w:rPr>
            <w:rFonts w:asciiTheme="majorHAnsi" w:hAnsiTheme="majorHAnsi" w:cstheme="majorHAnsi"/>
            <w:sz w:val="24"/>
            <w:szCs w:val="24"/>
          </w:rPr>
          <w:id w:val="327034645"/>
          <w15:repeatingSection/>
        </w:sdtPr>
        <w:sdtEndPr/>
        <w:sdtContent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1269461577"/>
              <w:placeholder>
                <w:docPart w:val="892CD0D886B6449CBCC8E0C14A871ECA"/>
              </w:placeholder>
              <w15:repeatingSectionItem/>
            </w:sdtPr>
            <w:sdtEndPr/>
            <w:sdtContent>
              <w:tr w:rsidR="00A9656C" w:rsidRPr="006412B8" w14:paraId="07CF0B93" w14:textId="77777777" w:rsidTr="00A9656C">
                <w:tc>
                  <w:tcPr>
                    <w:tcW w:w="3114" w:type="dxa"/>
                  </w:tcPr>
                  <w:p w14:paraId="276A6901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sdt>
                  <w:sdtPr>
                    <w:rPr>
                      <w:rStyle w:val="Estilo1"/>
                      <w:rFonts w:asciiTheme="majorHAnsi" w:hAnsiTheme="majorHAnsi" w:cstheme="majorHAnsi"/>
                      <w:sz w:val="24"/>
                      <w:szCs w:val="24"/>
                    </w:rPr>
                    <w:alias w:val="Rol"/>
                    <w:tag w:val="Rol"/>
                    <w:id w:val="360557286"/>
                    <w:placeholder>
                      <w:docPart w:val="3596C1868BE649BCB40171278DAED18D"/>
                    </w:placeholder>
                    <w:showingPlcHdr/>
                    <w15:color w:val="000000"/>
                    <w:dropDownList>
                      <w:listItem w:value="Elija un elemento."/>
                      <w:listItem w:displayText="Originador" w:value="Originador"/>
                      <w:listItem w:displayText="Revisor" w:value="Revisor"/>
                      <w:listItem w:displayText="Auditor legal" w:value="Auditor legal"/>
                    </w:dropDownList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2097" w:type="dxa"/>
                      </w:tcPr>
                      <w:p w14:paraId="384B073B" w14:textId="4A36AAC1" w:rsidR="00A9656C" w:rsidRPr="006412B8" w:rsidRDefault="00A9656C" w:rsidP="00A9656C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 w:rsidRPr="006412B8">
                          <w:rPr>
                            <w:rStyle w:val="Textodelmarcadordeposicin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Elija un elemento.</w:t>
                        </w:r>
                      </w:p>
                    </w:tc>
                  </w:sdtContent>
                </w:sdt>
                <w:tc>
                  <w:tcPr>
                    <w:tcW w:w="2297" w:type="dxa"/>
                    <w:vAlign w:val="center"/>
                  </w:tcPr>
                  <w:p w14:paraId="3161414B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701" w:type="dxa"/>
                  </w:tcPr>
                  <w:p w14:paraId="7B12B26F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2552" w:type="dxa"/>
                  </w:tcPr>
                  <w:p w14:paraId="17544483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2835" w:type="dxa"/>
                  </w:tcPr>
                  <w:p w14:paraId="16D5168E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</w:sdtContent>
          </w:sdt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639806071"/>
              <w:placeholder>
                <w:docPart w:val="EA283DBB034C4D5B9558FF557F08398F"/>
              </w:placeholder>
              <w15:repeatingSectionItem/>
            </w:sdtPr>
            <w:sdtEndPr/>
            <w:sdtContent>
              <w:tr w:rsidR="00A9656C" w:rsidRPr="006412B8" w14:paraId="60E663B9" w14:textId="77777777" w:rsidTr="00A9656C">
                <w:tc>
                  <w:tcPr>
                    <w:tcW w:w="3114" w:type="dxa"/>
                  </w:tcPr>
                  <w:p w14:paraId="2CFBAC8B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sdt>
                  <w:sdtPr>
                    <w:rPr>
                      <w:rStyle w:val="Estilo1"/>
                      <w:rFonts w:asciiTheme="majorHAnsi" w:hAnsiTheme="majorHAnsi" w:cstheme="majorHAnsi"/>
                      <w:sz w:val="24"/>
                      <w:szCs w:val="24"/>
                    </w:rPr>
                    <w:alias w:val="Rol"/>
                    <w:tag w:val="Rol"/>
                    <w:id w:val="-1061171850"/>
                    <w:placeholder>
                      <w:docPart w:val="5E31CD57C185475AAB549CBEDCC5C8EA"/>
                    </w:placeholder>
                    <w:showingPlcHdr/>
                    <w15:color w:val="000000"/>
                    <w:dropDownList>
                      <w:listItem w:value="Elija un elemento."/>
                      <w:listItem w:displayText="Originador" w:value="Originador"/>
                      <w:listItem w:displayText="Revisor" w:value="Revisor"/>
                      <w:listItem w:displayText="Auditor legal" w:value="Auditor legal"/>
                    </w:dropDownList>
                  </w:sdtPr>
                  <w:sdtEndPr>
                    <w:rPr>
                      <w:rStyle w:val="Fuentedeprrafopredeter"/>
                    </w:rPr>
                  </w:sdtEndPr>
                  <w:sdtContent>
                    <w:tc>
                      <w:tcPr>
                        <w:tcW w:w="2097" w:type="dxa"/>
                      </w:tcPr>
                      <w:p w14:paraId="4E17156E" w14:textId="7AAEF43A" w:rsidR="00A9656C" w:rsidRPr="006412B8" w:rsidRDefault="00A9656C" w:rsidP="00A9656C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 w:rsidRPr="006412B8">
                          <w:rPr>
                            <w:rStyle w:val="Textodelmarcadordeposicin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Elija un elemento.</w:t>
                        </w:r>
                      </w:p>
                    </w:tc>
                  </w:sdtContent>
                </w:sdt>
                <w:tc>
                  <w:tcPr>
                    <w:tcW w:w="2297" w:type="dxa"/>
                    <w:vAlign w:val="center"/>
                  </w:tcPr>
                  <w:p w14:paraId="669DFAFE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701" w:type="dxa"/>
                  </w:tcPr>
                  <w:p w14:paraId="55B2E0E7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2552" w:type="dxa"/>
                  </w:tcPr>
                  <w:p w14:paraId="4A6AD6B5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2835" w:type="dxa"/>
                  </w:tcPr>
                  <w:p w14:paraId="7FBBC0F5" w14:textId="77777777" w:rsidR="00A9656C" w:rsidRPr="006412B8" w:rsidRDefault="00A9656C" w:rsidP="00A9656C">
                    <w:p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14:paraId="04851BC2" w14:textId="77777777" w:rsidR="00A9656C" w:rsidRPr="006412B8" w:rsidRDefault="00A9656C" w:rsidP="004F0CC1">
      <w:pPr>
        <w:spacing w:after="240" w:line="480" w:lineRule="auto"/>
        <w:jc w:val="both"/>
        <w:rPr>
          <w:rFonts w:asciiTheme="majorHAnsi" w:hAnsiTheme="majorHAnsi" w:cstheme="majorHAnsi"/>
          <w:b/>
          <w:noProof/>
          <w:color w:val="002060"/>
          <w:sz w:val="24"/>
          <w:szCs w:val="24"/>
          <w:lang w:eastAsia="es-DO"/>
        </w:rPr>
      </w:pPr>
    </w:p>
    <w:p w14:paraId="245D772F" w14:textId="77777777" w:rsidR="00A9656C" w:rsidRPr="006412B8" w:rsidRDefault="00A9656C" w:rsidP="004F0CC1">
      <w:pPr>
        <w:spacing w:after="240" w:line="480" w:lineRule="auto"/>
        <w:jc w:val="both"/>
        <w:rPr>
          <w:rFonts w:asciiTheme="majorHAnsi" w:hAnsiTheme="majorHAnsi" w:cstheme="majorHAnsi"/>
          <w:b/>
          <w:noProof/>
          <w:color w:val="002060"/>
          <w:sz w:val="24"/>
          <w:szCs w:val="24"/>
          <w:lang w:eastAsia="es-DO"/>
        </w:rPr>
      </w:pPr>
    </w:p>
    <w:p w14:paraId="08499BFE" w14:textId="77777777" w:rsidR="00D26B17" w:rsidRDefault="00D26B17" w:rsidP="00BA2BD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9A8CDD3" w14:textId="5228F4F1" w:rsidR="00BA2BD6" w:rsidRPr="006412B8" w:rsidRDefault="00BA2BD6" w:rsidP="00BA2BD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b/>
          <w:bCs/>
          <w:sz w:val="24"/>
          <w:szCs w:val="24"/>
        </w:rPr>
        <w:t>Roles</w:t>
      </w:r>
      <w:r w:rsidRPr="006412B8">
        <w:rPr>
          <w:rFonts w:asciiTheme="majorHAnsi" w:hAnsiTheme="majorHAnsi" w:cstheme="majorHAnsi"/>
          <w:sz w:val="24"/>
          <w:szCs w:val="24"/>
        </w:rPr>
        <w:t>:</w:t>
      </w:r>
    </w:p>
    <w:p w14:paraId="0BECFA69" w14:textId="6F556C30" w:rsidR="00BA2BD6" w:rsidRPr="006412B8" w:rsidRDefault="00BA2BD6" w:rsidP="00BA2BD6">
      <w:pPr>
        <w:pStyle w:val="Prrafodelista"/>
        <w:numPr>
          <w:ilvl w:val="0"/>
          <w:numId w:val="4"/>
        </w:numPr>
        <w:spacing w:after="0" w:line="240" w:lineRule="auto"/>
        <w:ind w:hanging="218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Unidad </w:t>
      </w:r>
      <w:r w:rsidR="00E433F1">
        <w:rPr>
          <w:rFonts w:asciiTheme="majorHAnsi" w:hAnsiTheme="majorHAnsi" w:cstheme="majorHAnsi"/>
          <w:b/>
          <w:bCs/>
          <w:sz w:val="24"/>
          <w:szCs w:val="24"/>
          <w:u w:val="single"/>
        </w:rPr>
        <w:t>E</w:t>
      </w: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>jecutora</w:t>
      </w:r>
      <w:r w:rsidR="00E433F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(UE)</w:t>
      </w: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14:paraId="1D4F510F" w14:textId="7DDFEBC8" w:rsidR="00BA2BD6" w:rsidRPr="006412B8" w:rsidRDefault="00BA2BD6" w:rsidP="00BA2BD6">
      <w:pPr>
        <w:pStyle w:val="Prrafodelista"/>
        <w:ind w:left="360" w:right="-1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1.1.-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>Examinar los documentos para el registro</w:t>
      </w:r>
      <w:bookmarkStart w:id="3" w:name="_Hlk135297471"/>
      <w:r w:rsidRPr="006412B8">
        <w:rPr>
          <w:rFonts w:asciiTheme="majorHAnsi" w:hAnsiTheme="majorHAnsi" w:cstheme="majorHAnsi"/>
          <w:sz w:val="24"/>
          <w:szCs w:val="24"/>
        </w:rPr>
        <w:t>.</w:t>
      </w:r>
    </w:p>
    <w:bookmarkEnd w:id="3"/>
    <w:p w14:paraId="06E567CC" w14:textId="30883B85" w:rsidR="00BA2BD6" w:rsidRPr="006412B8" w:rsidRDefault="00BA2BD6" w:rsidP="00BA2BD6">
      <w:pPr>
        <w:pStyle w:val="Prrafodelista"/>
        <w:ind w:left="360" w:right="-1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1.2.-</w:t>
      </w:r>
      <w:bookmarkStart w:id="4" w:name="_Hlk135297687"/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 xml:space="preserve">Verificar que los documentos requeridos para cargar en el sistema estén acorde a los Criterios de Aceptación y Documentos </w:t>
      </w:r>
      <w:r w:rsidR="006F686B">
        <w:rPr>
          <w:rFonts w:asciiTheme="majorHAnsi" w:hAnsiTheme="majorHAnsi" w:cstheme="majorHAnsi"/>
          <w:sz w:val="24"/>
          <w:szCs w:val="24"/>
        </w:rPr>
        <w:t>O</w:t>
      </w:r>
      <w:r w:rsidRPr="006412B8">
        <w:rPr>
          <w:rFonts w:asciiTheme="majorHAnsi" w:hAnsiTheme="majorHAnsi" w:cstheme="majorHAnsi"/>
          <w:sz w:val="24"/>
          <w:szCs w:val="24"/>
        </w:rPr>
        <w:t>bligatorios.</w:t>
      </w:r>
      <w:bookmarkEnd w:id="4"/>
    </w:p>
    <w:p w14:paraId="29CBAB31" w14:textId="77777777" w:rsidR="00BA2BD6" w:rsidRPr="006412B8" w:rsidRDefault="00BA2BD6" w:rsidP="00BA2BD6">
      <w:pPr>
        <w:pStyle w:val="Prrafodelista"/>
        <w:ind w:left="360" w:right="-1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1.3.- Tramitar electrónicamente el oficio de la solicitud de registro de firma junto a los documentos obligatorios.</w:t>
      </w:r>
    </w:p>
    <w:p w14:paraId="0573457B" w14:textId="56B064CA" w:rsidR="00BA2BD6" w:rsidRPr="006412B8" w:rsidRDefault="006F686B" w:rsidP="00BA2BD6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1.4.- </w:t>
      </w:r>
      <w:r w:rsidRPr="006F686B">
        <w:rPr>
          <w:rFonts w:asciiTheme="majorHAnsi" w:hAnsiTheme="majorHAnsi" w:cstheme="majorHAnsi"/>
          <w:sz w:val="24"/>
          <w:szCs w:val="24"/>
        </w:rPr>
        <w:t>L</w:t>
      </w:r>
      <w:r w:rsidR="00BA2BD6" w:rsidRPr="006F686B">
        <w:rPr>
          <w:rFonts w:asciiTheme="majorHAnsi" w:hAnsiTheme="majorHAnsi" w:cstheme="majorHAnsi"/>
          <w:sz w:val="24"/>
          <w:szCs w:val="24"/>
        </w:rPr>
        <w:t xml:space="preserve">os </w:t>
      </w:r>
      <w:r w:rsidR="00BA2BD6" w:rsidRPr="006412B8">
        <w:rPr>
          <w:rFonts w:asciiTheme="majorHAnsi" w:hAnsiTheme="majorHAnsi" w:cstheme="majorHAnsi"/>
          <w:sz w:val="24"/>
          <w:szCs w:val="24"/>
        </w:rPr>
        <w:t xml:space="preserve">usuarios a los cuales se les asigne el rol de </w:t>
      </w:r>
      <w:r w:rsidR="00BA2BD6" w:rsidRPr="006412B8">
        <w:rPr>
          <w:rFonts w:asciiTheme="majorHAnsi" w:hAnsiTheme="majorHAnsi" w:cstheme="majorHAnsi"/>
          <w:b/>
          <w:bCs/>
          <w:sz w:val="24"/>
          <w:szCs w:val="24"/>
        </w:rPr>
        <w:t>originadores</w:t>
      </w:r>
      <w:r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BA2BD6" w:rsidRPr="006412B8">
        <w:rPr>
          <w:rFonts w:asciiTheme="majorHAnsi" w:hAnsiTheme="majorHAnsi" w:cstheme="majorHAnsi"/>
          <w:sz w:val="24"/>
          <w:szCs w:val="24"/>
        </w:rPr>
        <w:t xml:space="preserve"> deberán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="00BA2BD6" w:rsidRPr="006412B8">
        <w:rPr>
          <w:rFonts w:asciiTheme="majorHAnsi" w:hAnsiTheme="majorHAnsi" w:cstheme="majorHAnsi"/>
          <w:sz w:val="24"/>
          <w:szCs w:val="24"/>
        </w:rPr>
        <w:t>anexar a este formulario una copia de la cédula de ambos lados.</w:t>
      </w:r>
    </w:p>
    <w:p w14:paraId="323D2885" w14:textId="77777777" w:rsidR="00BA2BD6" w:rsidRPr="006412B8" w:rsidRDefault="00BA2BD6" w:rsidP="00BA2BD6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F484FEE" w14:textId="378A05A3" w:rsidR="00BA2BD6" w:rsidRPr="006412B8" w:rsidRDefault="00BA2BD6" w:rsidP="00BA2BD6">
      <w:pPr>
        <w:pStyle w:val="Prrafodelista"/>
        <w:numPr>
          <w:ilvl w:val="0"/>
          <w:numId w:val="4"/>
        </w:numPr>
        <w:spacing w:after="200" w:line="240" w:lineRule="auto"/>
        <w:ind w:hanging="218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Analista Revisor </w:t>
      </w:r>
      <w:r w:rsidR="00E433F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Dirección de Revisión y Control de Calidad </w:t>
      </w: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>(DRCC):</w:t>
      </w:r>
    </w:p>
    <w:p w14:paraId="442F4097" w14:textId="5D541614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2.1.-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>Recibir electrónicamente la solicitud para registro de firma y verificar si la solicitud corresponde con la documentación recibida.</w:t>
      </w:r>
    </w:p>
    <w:p w14:paraId="63CDC6AE" w14:textId="65134322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2.2.-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 xml:space="preserve">Verificar que los documentos estén alineados a los Criterios de Aceptación y Documentos </w:t>
      </w:r>
      <w:r w:rsidR="006F686B">
        <w:rPr>
          <w:rFonts w:asciiTheme="majorHAnsi" w:hAnsiTheme="majorHAnsi" w:cstheme="majorHAnsi"/>
          <w:sz w:val="24"/>
          <w:szCs w:val="24"/>
        </w:rPr>
        <w:t>O</w:t>
      </w:r>
      <w:r w:rsidRPr="006412B8">
        <w:rPr>
          <w:rFonts w:asciiTheme="majorHAnsi" w:hAnsiTheme="majorHAnsi" w:cstheme="majorHAnsi"/>
          <w:sz w:val="24"/>
          <w:szCs w:val="24"/>
        </w:rPr>
        <w:t>bligatorios.</w:t>
      </w:r>
    </w:p>
    <w:p w14:paraId="560CFC57" w14:textId="3985EAA5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 xml:space="preserve">2.3.- Escalar las solicitudes </w:t>
      </w:r>
      <w:r w:rsidR="00090735">
        <w:rPr>
          <w:rFonts w:asciiTheme="majorHAnsi" w:hAnsiTheme="majorHAnsi" w:cstheme="majorHAnsi"/>
          <w:sz w:val="24"/>
          <w:szCs w:val="24"/>
        </w:rPr>
        <w:t>a</w:t>
      </w:r>
      <w:r w:rsidRPr="006412B8">
        <w:rPr>
          <w:rFonts w:asciiTheme="majorHAnsi" w:hAnsiTheme="majorHAnsi" w:cstheme="majorHAnsi"/>
          <w:sz w:val="24"/>
          <w:szCs w:val="24"/>
        </w:rPr>
        <w:t xml:space="preserve"> la Dirección Jurídica.</w:t>
      </w:r>
    </w:p>
    <w:p w14:paraId="426A0D83" w14:textId="77777777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4B397FB4" w14:textId="77777777" w:rsidR="00BA2BD6" w:rsidRPr="006412B8" w:rsidRDefault="00BA2BD6" w:rsidP="00BA2BD6">
      <w:pPr>
        <w:pStyle w:val="Prrafodelista"/>
        <w:numPr>
          <w:ilvl w:val="0"/>
          <w:numId w:val="4"/>
        </w:numPr>
        <w:spacing w:after="200" w:line="240" w:lineRule="auto"/>
        <w:ind w:hanging="218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>Validación, Dirección Jurídica:</w:t>
      </w:r>
    </w:p>
    <w:p w14:paraId="77E4FE05" w14:textId="0B751CE3" w:rsidR="00BA2BD6" w:rsidRPr="006412B8" w:rsidRDefault="00BA2BD6" w:rsidP="00BA2BD6">
      <w:pPr>
        <w:pStyle w:val="Prrafodelista"/>
        <w:spacing w:before="240" w:after="0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3.1.-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>Recibir electrónicamente la solicitud y realizar una revisión técnica</w:t>
      </w:r>
      <w:r w:rsidR="00E433F1">
        <w:rPr>
          <w:rFonts w:asciiTheme="majorHAnsi" w:hAnsiTheme="majorHAnsi" w:cstheme="majorHAnsi"/>
          <w:sz w:val="24"/>
          <w:szCs w:val="24"/>
        </w:rPr>
        <w:t>-legal</w:t>
      </w:r>
      <w:r w:rsidRPr="006412B8">
        <w:rPr>
          <w:rFonts w:asciiTheme="majorHAnsi" w:hAnsiTheme="majorHAnsi" w:cstheme="majorHAnsi"/>
          <w:sz w:val="24"/>
          <w:szCs w:val="24"/>
        </w:rPr>
        <w:t>.</w:t>
      </w:r>
    </w:p>
    <w:p w14:paraId="26F1F9A8" w14:textId="09F7F60C" w:rsidR="00BA2BD6" w:rsidRPr="006412B8" w:rsidRDefault="00BA2BD6" w:rsidP="00BA2BD6">
      <w:pPr>
        <w:pStyle w:val="Prrafodelista"/>
        <w:spacing w:before="240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3.2.-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>Analizar la solicitud e Identificar los posibles incumplimientos.</w:t>
      </w:r>
    </w:p>
    <w:p w14:paraId="2C0374FA" w14:textId="0009A9EE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3.3.- Escalar solicitudes que cumplen a la Dirección de Revisión y Control de Calidad (DRCC).</w:t>
      </w:r>
    </w:p>
    <w:p w14:paraId="1BAB7796" w14:textId="7A042566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3.4.- Remitir requerimientos de información</w:t>
      </w:r>
      <w:r w:rsidR="00E433F1">
        <w:rPr>
          <w:rFonts w:asciiTheme="majorHAnsi" w:hAnsiTheme="majorHAnsi" w:cstheme="majorHAnsi"/>
          <w:sz w:val="24"/>
          <w:szCs w:val="24"/>
        </w:rPr>
        <w:t xml:space="preserve"> (RI)</w:t>
      </w:r>
      <w:r w:rsidRPr="006412B8">
        <w:rPr>
          <w:rFonts w:asciiTheme="majorHAnsi" w:hAnsiTheme="majorHAnsi" w:cstheme="majorHAnsi"/>
          <w:sz w:val="24"/>
          <w:szCs w:val="24"/>
        </w:rPr>
        <w:t xml:space="preserve"> a la Unidad Ejecutora (UE), para los casos de incumplimientos subsanables.</w:t>
      </w:r>
    </w:p>
    <w:p w14:paraId="1C176406" w14:textId="77777777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lastRenderedPageBreak/>
        <w:t>3.5.- Recibir la solicitud subsanada, verificar los cumplimientos y escalar a la Dirección de Revisión y Control de Calidad (DRCC).</w:t>
      </w:r>
    </w:p>
    <w:p w14:paraId="48650C4D" w14:textId="77777777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 xml:space="preserve">3.6.- Rechazar y devolver las solicitudes a la Unidad Ejecutora (UE) de los casos NO subsanables. </w:t>
      </w:r>
    </w:p>
    <w:p w14:paraId="6795C2CF" w14:textId="77777777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775F5B0F" w14:textId="77777777" w:rsidR="00BA2BD6" w:rsidRPr="006412B8" w:rsidRDefault="00BA2BD6" w:rsidP="00BA2BD6">
      <w:pPr>
        <w:pStyle w:val="Prrafodelista"/>
        <w:numPr>
          <w:ilvl w:val="0"/>
          <w:numId w:val="4"/>
        </w:numPr>
        <w:spacing w:after="200" w:line="240" w:lineRule="auto"/>
        <w:ind w:hanging="218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>Aprobación, Director de Revisión y Control de Calidad:</w:t>
      </w:r>
    </w:p>
    <w:p w14:paraId="203542D1" w14:textId="77777777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bookmarkStart w:id="5" w:name="_Hlk135310210"/>
      <w:r w:rsidRPr="006412B8">
        <w:rPr>
          <w:rFonts w:asciiTheme="majorHAnsi" w:hAnsiTheme="majorHAnsi" w:cstheme="majorHAnsi"/>
          <w:sz w:val="24"/>
          <w:szCs w:val="24"/>
        </w:rPr>
        <w:t>4.1.- Recibir la solicitud por parte de la Dirección Jurídica.</w:t>
      </w:r>
    </w:p>
    <w:p w14:paraId="365102D9" w14:textId="627ECD50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4.2.-</w:t>
      </w:r>
      <w:bookmarkEnd w:id="5"/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>Aprobar la solicitud del registro de la firma.</w:t>
      </w:r>
    </w:p>
    <w:p w14:paraId="5CE71E24" w14:textId="3597572C" w:rsidR="00BA2BD6" w:rsidRPr="006412B8" w:rsidRDefault="00BA2BD6" w:rsidP="00BA2BD6">
      <w:pPr>
        <w:pStyle w:val="Prrafodelista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4.3.-</w:t>
      </w:r>
      <w:r w:rsidR="004976D7">
        <w:rPr>
          <w:rFonts w:asciiTheme="majorHAnsi" w:hAnsiTheme="majorHAnsi" w:cstheme="majorHAnsi"/>
          <w:sz w:val="24"/>
          <w:szCs w:val="24"/>
        </w:rPr>
        <w:t xml:space="preserve"> </w:t>
      </w:r>
      <w:r w:rsidRPr="006412B8">
        <w:rPr>
          <w:rFonts w:asciiTheme="majorHAnsi" w:hAnsiTheme="majorHAnsi" w:cstheme="majorHAnsi"/>
          <w:sz w:val="24"/>
          <w:szCs w:val="24"/>
        </w:rPr>
        <w:t xml:space="preserve">Generar </w:t>
      </w: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Certificación </w:t>
      </w:r>
      <w:r w:rsidRPr="006412B8">
        <w:rPr>
          <w:rFonts w:asciiTheme="majorHAnsi" w:hAnsiTheme="majorHAnsi" w:cstheme="majorHAnsi"/>
          <w:sz w:val="24"/>
          <w:szCs w:val="24"/>
        </w:rPr>
        <w:t>del registro de la firma.</w:t>
      </w:r>
    </w:p>
    <w:p w14:paraId="297C26B8" w14:textId="77777777" w:rsidR="00BA2BD6" w:rsidRPr="006412B8" w:rsidRDefault="00BA2BD6" w:rsidP="00BA2BD6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1AE619F1" w14:textId="77777777" w:rsidR="00BA2BD6" w:rsidRPr="006412B8" w:rsidRDefault="00BA2BD6" w:rsidP="006412B8">
      <w:pPr>
        <w:pStyle w:val="Prrafodelista"/>
        <w:numPr>
          <w:ilvl w:val="0"/>
          <w:numId w:val="4"/>
        </w:numPr>
        <w:spacing w:after="200" w:line="276" w:lineRule="auto"/>
        <w:ind w:right="-285" w:hanging="218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412B8">
        <w:rPr>
          <w:rFonts w:asciiTheme="majorHAnsi" w:hAnsiTheme="majorHAnsi" w:cstheme="majorHAnsi"/>
          <w:b/>
          <w:bCs/>
          <w:sz w:val="24"/>
          <w:szCs w:val="24"/>
          <w:u w:val="single"/>
        </w:rPr>
        <w:t>Acceso a modo de consulta de áreas interna de la CGR:</w:t>
      </w:r>
    </w:p>
    <w:p w14:paraId="087DF5C4" w14:textId="77777777" w:rsidR="00BA2BD6" w:rsidRPr="006412B8" w:rsidRDefault="00BA2BD6" w:rsidP="00D54A74">
      <w:pPr>
        <w:pStyle w:val="Prrafodelista"/>
        <w:spacing w:after="0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5.1.- Despacho del Contralor</w:t>
      </w:r>
    </w:p>
    <w:p w14:paraId="634A110E" w14:textId="77777777" w:rsidR="00BA2BD6" w:rsidRPr="006412B8" w:rsidRDefault="00BA2BD6" w:rsidP="00D54A74">
      <w:pPr>
        <w:pStyle w:val="Prrafodelista"/>
        <w:spacing w:after="0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5.2.- Despacho del Sub-Contralor</w:t>
      </w:r>
    </w:p>
    <w:p w14:paraId="2B7D3069" w14:textId="77777777" w:rsidR="00BA2BD6" w:rsidRPr="006412B8" w:rsidRDefault="00BA2BD6" w:rsidP="00D54A74">
      <w:pPr>
        <w:pStyle w:val="Prrafodelista"/>
        <w:spacing w:after="0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5.3.- Departamento de Contrato</w:t>
      </w:r>
    </w:p>
    <w:p w14:paraId="7CB6FC50" w14:textId="77777777" w:rsidR="00BA2BD6" w:rsidRDefault="00BA2BD6" w:rsidP="00D54A74">
      <w:pPr>
        <w:pStyle w:val="Prrafodelista"/>
        <w:spacing w:after="0"/>
        <w:ind w:left="360" w:right="-285"/>
        <w:jc w:val="both"/>
        <w:rPr>
          <w:rFonts w:asciiTheme="majorHAnsi" w:hAnsiTheme="majorHAnsi" w:cstheme="majorHAnsi"/>
          <w:sz w:val="24"/>
          <w:szCs w:val="24"/>
        </w:rPr>
      </w:pPr>
      <w:r w:rsidRPr="006412B8">
        <w:rPr>
          <w:rFonts w:asciiTheme="majorHAnsi" w:hAnsiTheme="majorHAnsi" w:cstheme="majorHAnsi"/>
          <w:sz w:val="24"/>
          <w:szCs w:val="24"/>
        </w:rPr>
        <w:t>5.4.- Departamento de Servicio Personales.</w:t>
      </w:r>
    </w:p>
    <w:p w14:paraId="32D810AA" w14:textId="36385C3E" w:rsidR="00D54A74" w:rsidRDefault="00D54A74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Pr="00D54A74">
        <w:rPr>
          <w:rFonts w:asciiTheme="majorHAnsi" w:hAnsiTheme="majorHAnsi" w:cstheme="majorHAnsi"/>
          <w:sz w:val="24"/>
          <w:szCs w:val="24"/>
        </w:rPr>
        <w:t>5.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D54A74">
        <w:rPr>
          <w:rFonts w:asciiTheme="majorHAnsi" w:hAnsiTheme="majorHAnsi" w:cstheme="majorHAnsi"/>
          <w:sz w:val="24"/>
          <w:szCs w:val="24"/>
        </w:rPr>
        <w:t xml:space="preserve">.- Dirección de Unidades de Auditoría Interna Gubernamental </w:t>
      </w:r>
    </w:p>
    <w:p w14:paraId="255E0FB2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4B2DAAFF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26C6E8B5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472DC2C4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28868D36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65499E30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2ED6128F" w14:textId="2DC2B451" w:rsidR="00053B5B" w:rsidRDefault="00B6223A" w:rsidP="00B6223A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053B5B">
        <w:rPr>
          <w:rFonts w:asciiTheme="majorHAnsi" w:hAnsiTheme="majorHAnsi" w:cstheme="majorHAnsi"/>
          <w:sz w:val="24"/>
          <w:szCs w:val="24"/>
        </w:rPr>
        <w:t xml:space="preserve">Enlace de acceso al sistema </w:t>
      </w:r>
      <w:hyperlink r:id="rId20" w:history="1">
        <w:r w:rsidR="00053B5B" w:rsidRPr="005531FA">
          <w:rPr>
            <w:rStyle w:val="Hipervnculo"/>
            <w:rFonts w:asciiTheme="majorHAnsi" w:hAnsiTheme="majorHAnsi" w:cstheme="majorHAnsi"/>
            <w:sz w:val="24"/>
            <w:szCs w:val="24"/>
          </w:rPr>
          <w:t>http://consultas.contra</w:t>
        </w:r>
        <w:r w:rsidR="00053B5B" w:rsidRPr="005531FA">
          <w:rPr>
            <w:rStyle w:val="Hipervnculo"/>
            <w:rFonts w:asciiTheme="majorHAnsi" w:hAnsiTheme="majorHAnsi" w:cstheme="majorHAnsi"/>
            <w:sz w:val="24"/>
            <w:szCs w:val="24"/>
          </w:rPr>
          <w:t>l</w:t>
        </w:r>
        <w:r w:rsidR="00053B5B" w:rsidRPr="005531FA">
          <w:rPr>
            <w:rStyle w:val="Hipervnculo"/>
            <w:rFonts w:asciiTheme="majorHAnsi" w:hAnsiTheme="majorHAnsi" w:cstheme="majorHAnsi"/>
            <w:sz w:val="24"/>
            <w:szCs w:val="24"/>
          </w:rPr>
          <w:t>oria.gob.</w:t>
        </w:r>
        <w:r w:rsidR="00053B5B" w:rsidRPr="005531FA">
          <w:rPr>
            <w:rStyle w:val="Hipervnculo"/>
            <w:rFonts w:asciiTheme="majorHAnsi" w:hAnsiTheme="majorHAnsi" w:cstheme="majorHAnsi"/>
            <w:sz w:val="24"/>
            <w:szCs w:val="24"/>
          </w:rPr>
          <w:t>d</w:t>
        </w:r>
        <w:r w:rsidR="00053B5B" w:rsidRPr="005531FA">
          <w:rPr>
            <w:rStyle w:val="Hipervnculo"/>
            <w:rFonts w:asciiTheme="majorHAnsi" w:hAnsiTheme="majorHAnsi" w:cstheme="majorHAnsi"/>
            <w:sz w:val="24"/>
            <w:szCs w:val="24"/>
          </w:rPr>
          <w:t>o/serfi</w:t>
        </w:r>
      </w:hyperlink>
    </w:p>
    <w:p w14:paraId="4DB6D991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02FAAF4C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7E55814A" w14:textId="77777777" w:rsidR="00053B5B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14:paraId="13D3C19C" w14:textId="77777777" w:rsidR="00053B5B" w:rsidRPr="00D54A74" w:rsidRDefault="00053B5B" w:rsidP="00D54A74">
      <w:pPr>
        <w:spacing w:after="0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sectPr w:rsidR="00053B5B" w:rsidRPr="00D54A74" w:rsidSect="00804BD3">
      <w:headerReference w:type="default" r:id="rId21"/>
      <w:footerReference w:type="default" r:id="rId22"/>
      <w:pgSz w:w="16838" w:h="11906" w:orient="landscape"/>
      <w:pgMar w:top="720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0DCD" w14:textId="77777777" w:rsidR="00804BD3" w:rsidRDefault="00804BD3" w:rsidP="000D3862">
      <w:pPr>
        <w:spacing w:after="0" w:line="240" w:lineRule="auto"/>
      </w:pPr>
      <w:r>
        <w:separator/>
      </w:r>
    </w:p>
  </w:endnote>
  <w:endnote w:type="continuationSeparator" w:id="0">
    <w:p w14:paraId="19B83115" w14:textId="77777777" w:rsidR="00804BD3" w:rsidRDefault="00804BD3" w:rsidP="000D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A135" w14:textId="71E8E36D" w:rsidR="00063714" w:rsidRPr="001A0D74" w:rsidRDefault="00E739B1" w:rsidP="00063714">
    <w:pPr>
      <w:pStyle w:val="Piedepgina"/>
      <w:tabs>
        <w:tab w:val="clear" w:pos="4680"/>
        <w:tab w:val="center" w:pos="5580"/>
      </w:tabs>
      <w:rPr>
        <w:rFonts w:asciiTheme="majorHAnsi" w:hAnsiTheme="majorHAnsi" w:cstheme="majorHAnsi"/>
        <w:sz w:val="18"/>
        <w:szCs w:val="18"/>
      </w:rPr>
    </w:pPr>
    <w:r w:rsidRPr="001A0D74">
      <w:rPr>
        <w:rFonts w:asciiTheme="majorHAnsi" w:hAnsiTheme="majorHAnsi" w:cstheme="majorHAnsi"/>
        <w:sz w:val="18"/>
        <w:szCs w:val="18"/>
      </w:rPr>
      <w:t>Contraloría</w:t>
    </w:r>
    <w:r w:rsidR="006412B8">
      <w:rPr>
        <w:rFonts w:asciiTheme="majorHAnsi" w:hAnsiTheme="majorHAnsi" w:cstheme="majorHAnsi"/>
        <w:sz w:val="18"/>
        <w:szCs w:val="18"/>
      </w:rPr>
      <w:t xml:space="preserve"> General</w:t>
    </w:r>
    <w:r w:rsidRPr="001A0D74">
      <w:rPr>
        <w:rFonts w:asciiTheme="majorHAnsi" w:hAnsiTheme="majorHAnsi" w:cstheme="majorHAnsi"/>
        <w:sz w:val="18"/>
        <w:szCs w:val="18"/>
      </w:rPr>
      <w:t xml:space="preserve"> de la República Dominicana </w:t>
    </w:r>
    <w:r w:rsidR="00063714" w:rsidRPr="001A0D74">
      <w:rPr>
        <w:rFonts w:asciiTheme="majorHAnsi" w:hAnsiTheme="majorHAnsi" w:cstheme="majorHAnsi"/>
        <w:sz w:val="18"/>
        <w:szCs w:val="18"/>
      </w:rPr>
      <w:t xml:space="preserve">                      </w:t>
    </w:r>
    <w:r w:rsidRPr="001A0D74">
      <w:rPr>
        <w:rFonts w:asciiTheme="majorHAnsi" w:hAnsiTheme="majorHAnsi" w:cstheme="majorHAnsi"/>
        <w:sz w:val="18"/>
        <w:szCs w:val="18"/>
      </w:rPr>
      <w:t xml:space="preserve">                                                       </w:t>
    </w:r>
    <w:r w:rsidR="00063714" w:rsidRPr="001A0D74">
      <w:rPr>
        <w:rFonts w:asciiTheme="majorHAnsi" w:hAnsiTheme="majorHAnsi" w:cstheme="majorHAnsi"/>
        <w:sz w:val="18"/>
        <w:szCs w:val="18"/>
      </w:rPr>
      <w:t xml:space="preserve">                                  </w:t>
    </w:r>
    <w:r w:rsidR="00063714" w:rsidRPr="001A0D74">
      <w:rPr>
        <w:rFonts w:asciiTheme="majorHAnsi" w:hAnsiTheme="majorHAnsi" w:cstheme="majorHAnsi"/>
        <w:sz w:val="18"/>
        <w:szCs w:val="18"/>
        <w:lang w:val="es-ES"/>
      </w:rPr>
      <w:t xml:space="preserve">Página 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begin"/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instrText>PAGE  \* Arabic  \* MERGEFORMAT</w:instrTex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separate"/>
    </w:r>
    <w:r w:rsidR="00340413" w:rsidRPr="001A0D74">
      <w:rPr>
        <w:rFonts w:asciiTheme="majorHAnsi" w:hAnsiTheme="majorHAnsi" w:cstheme="majorHAnsi"/>
        <w:b/>
        <w:bCs/>
        <w:noProof/>
        <w:sz w:val="18"/>
        <w:szCs w:val="18"/>
        <w:lang w:val="es-ES"/>
      </w:rPr>
      <w:t>3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end"/>
    </w:r>
    <w:r w:rsidR="00063714" w:rsidRPr="001A0D74">
      <w:rPr>
        <w:rFonts w:asciiTheme="majorHAnsi" w:hAnsiTheme="majorHAnsi" w:cstheme="majorHAnsi"/>
        <w:sz w:val="18"/>
        <w:szCs w:val="18"/>
        <w:lang w:val="es-ES"/>
      </w:rPr>
      <w:t xml:space="preserve"> de 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begin"/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instrText>NUMPAGES  \* Arabic  \* MERGEFORMAT</w:instrTex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separate"/>
    </w:r>
    <w:r w:rsidR="00340413" w:rsidRPr="001A0D74">
      <w:rPr>
        <w:rFonts w:asciiTheme="majorHAnsi" w:hAnsiTheme="majorHAnsi" w:cstheme="majorHAnsi"/>
        <w:b/>
        <w:bCs/>
        <w:noProof/>
        <w:sz w:val="18"/>
        <w:szCs w:val="18"/>
        <w:lang w:val="es-ES"/>
      </w:rPr>
      <w:t>3</w:t>
    </w:r>
    <w:r w:rsidR="00063714" w:rsidRPr="001A0D74">
      <w:rPr>
        <w:rFonts w:asciiTheme="majorHAnsi" w:hAnsiTheme="majorHAnsi" w:cstheme="majorHAnsi"/>
        <w:b/>
        <w:bCs/>
        <w:sz w:val="18"/>
        <w:szCs w:val="18"/>
      </w:rPr>
      <w:fldChar w:fldCharType="end"/>
    </w:r>
  </w:p>
  <w:p w14:paraId="6ABFA136" w14:textId="77777777" w:rsidR="000D3862" w:rsidRDefault="000D3862" w:rsidP="000637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5C57" w14:textId="77777777" w:rsidR="00804BD3" w:rsidRDefault="00804BD3" w:rsidP="000D3862">
      <w:pPr>
        <w:spacing w:after="0" w:line="240" w:lineRule="auto"/>
      </w:pPr>
      <w:r>
        <w:separator/>
      </w:r>
    </w:p>
  </w:footnote>
  <w:footnote w:type="continuationSeparator" w:id="0">
    <w:p w14:paraId="74B34B49" w14:textId="77777777" w:rsidR="00804BD3" w:rsidRDefault="00804BD3" w:rsidP="000D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0635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8"/>
      <w:gridCol w:w="10923"/>
      <w:gridCol w:w="7654"/>
    </w:tblGrid>
    <w:tr w:rsidR="00086CCC" w:rsidRPr="002F37D0" w14:paraId="6ABFA12F" w14:textId="77777777" w:rsidTr="00A9656C">
      <w:trPr>
        <w:trHeight w:val="410"/>
      </w:trPr>
      <w:tc>
        <w:tcPr>
          <w:tcW w:w="2058" w:type="dxa"/>
          <w:vMerge w:val="restart"/>
        </w:tcPr>
        <w:p w14:paraId="6ABFA12C" w14:textId="225CBAFD" w:rsidR="00086CCC" w:rsidRPr="002F37D0" w:rsidRDefault="00A9656C" w:rsidP="00A9656C">
          <w:pPr>
            <w:pStyle w:val="Encabezado"/>
            <w:tabs>
              <w:tab w:val="clear" w:pos="9360"/>
              <w:tab w:val="right" w:pos="1836"/>
            </w:tabs>
            <w:rPr>
              <w:rFonts w:ascii="Artifex CF Light" w:hAnsi="Artifex CF Light"/>
              <w:sz w:val="20"/>
              <w:szCs w:val="20"/>
            </w:rPr>
          </w:pPr>
          <w:r w:rsidRPr="002F37D0">
            <w:rPr>
              <w:rFonts w:ascii="Artifex CF Light" w:hAnsi="Artifex CF Light"/>
              <w:b/>
              <w:noProof/>
              <w:sz w:val="20"/>
              <w:szCs w:val="20"/>
              <w:lang w:eastAsia="es-DO"/>
            </w:rPr>
            <w:drawing>
              <wp:anchor distT="0" distB="0" distL="114300" distR="114300" simplePos="0" relativeHeight="251656704" behindDoc="0" locked="0" layoutInCell="1" allowOverlap="1" wp14:anchorId="6ABFA13C" wp14:editId="31D5A716">
                <wp:simplePos x="0" y="0"/>
                <wp:positionH relativeFrom="margin">
                  <wp:posOffset>112395</wp:posOffset>
                </wp:positionH>
                <wp:positionV relativeFrom="paragraph">
                  <wp:posOffset>-203835</wp:posOffset>
                </wp:positionV>
                <wp:extent cx="982345" cy="763905"/>
                <wp:effectExtent l="0" t="0" r="825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Oficial Contraloriìa-05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0" t="4997" r="1333" b="9432"/>
                        <a:stretch/>
                      </pic:blipFill>
                      <pic:spPr bwMode="auto">
                        <a:xfrm>
                          <a:off x="0" y="0"/>
                          <a:ext cx="982345" cy="763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923" w:type="dxa"/>
          <w:vMerge w:val="restart"/>
          <w:vAlign w:val="center"/>
        </w:tcPr>
        <w:p w14:paraId="6ABFA12D" w14:textId="5F626D57" w:rsidR="00086CCC" w:rsidRPr="006412B8" w:rsidRDefault="00A9656C" w:rsidP="00086CCC">
          <w:pPr>
            <w:pStyle w:val="Encabezado"/>
            <w:jc w:val="center"/>
            <w:rPr>
              <w:rFonts w:asciiTheme="majorHAnsi" w:hAnsiTheme="majorHAnsi" w:cstheme="majorHAnsi"/>
              <w:sz w:val="24"/>
              <w:szCs w:val="24"/>
            </w:rPr>
          </w:pPr>
          <w:r w:rsidRPr="006412B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  <w:r w:rsidR="003A72F7" w:rsidRPr="006412B8">
            <w:rPr>
              <w:rFonts w:asciiTheme="majorHAnsi" w:hAnsiTheme="majorHAnsi" w:cstheme="majorHAnsi"/>
              <w:sz w:val="24"/>
              <w:szCs w:val="24"/>
            </w:rPr>
            <w:t xml:space="preserve">Formulario de asignación y/o cambio de roles en el </w:t>
          </w:r>
          <w:r w:rsidR="00E433F1" w:rsidRPr="00E433F1">
            <w:rPr>
              <w:rFonts w:asciiTheme="majorHAnsi" w:hAnsiTheme="majorHAnsi" w:cstheme="majorHAnsi"/>
              <w:sz w:val="24"/>
              <w:szCs w:val="24"/>
            </w:rPr>
            <w:t>Sistema Electrónico para el Registro de Firmas (SERFI)</w:t>
          </w:r>
          <w:r w:rsidR="00E433F1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</w:p>
      </w:tc>
      <w:tc>
        <w:tcPr>
          <w:tcW w:w="7654" w:type="dxa"/>
          <w:vAlign w:val="bottom"/>
        </w:tcPr>
        <w:p w14:paraId="6ABFA12E" w14:textId="0A18E457" w:rsidR="00086CCC" w:rsidRPr="006412B8" w:rsidRDefault="002F37D0" w:rsidP="00E65AF9">
          <w:pPr>
            <w:pStyle w:val="Encabezado"/>
            <w:ind w:left="-220"/>
            <w:rPr>
              <w:rFonts w:asciiTheme="majorHAnsi" w:hAnsiTheme="majorHAnsi" w:cstheme="majorHAnsi"/>
              <w:sz w:val="24"/>
              <w:szCs w:val="24"/>
            </w:rPr>
          </w:pPr>
          <w:r w:rsidRPr="006412B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  <w:r w:rsidR="00063714" w:rsidRPr="006412B8">
            <w:rPr>
              <w:rFonts w:asciiTheme="majorHAnsi" w:hAnsiTheme="majorHAnsi" w:cstheme="majorHAnsi"/>
              <w:sz w:val="24"/>
              <w:szCs w:val="24"/>
            </w:rPr>
            <w:t xml:space="preserve">  </w:t>
          </w:r>
          <w:r w:rsidR="00A9656C" w:rsidRPr="006412B8">
            <w:rPr>
              <w:rFonts w:asciiTheme="majorHAnsi" w:hAnsiTheme="majorHAnsi" w:cstheme="majorHAnsi"/>
              <w:sz w:val="24"/>
              <w:szCs w:val="24"/>
            </w:rPr>
            <w:t xml:space="preserve">           </w:t>
          </w:r>
          <w:r w:rsidR="00086CCC" w:rsidRPr="006412B8">
            <w:rPr>
              <w:rFonts w:asciiTheme="majorHAnsi" w:hAnsiTheme="majorHAnsi" w:cstheme="majorHAnsi"/>
              <w:sz w:val="24"/>
              <w:szCs w:val="24"/>
            </w:rPr>
            <w:t>Código:</w:t>
          </w:r>
          <w:r w:rsidR="00DA3D0A">
            <w:t xml:space="preserve"> </w:t>
          </w:r>
          <w:r w:rsidR="00DA3D0A" w:rsidRPr="00DA3D0A">
            <w:rPr>
              <w:rFonts w:asciiTheme="majorHAnsi" w:hAnsiTheme="majorHAnsi" w:cstheme="majorHAnsi"/>
              <w:sz w:val="24"/>
              <w:szCs w:val="24"/>
            </w:rPr>
            <w:t>FO-DRCC-10</w:t>
          </w:r>
          <w:r w:rsidR="00A9656C" w:rsidRPr="006412B8">
            <w:rPr>
              <w:rFonts w:asciiTheme="majorHAnsi" w:hAnsiTheme="majorHAnsi" w:cstheme="majorHAnsi"/>
              <w:sz w:val="24"/>
              <w:szCs w:val="24"/>
            </w:rPr>
            <w:t xml:space="preserve"> </w:t>
          </w:r>
        </w:p>
      </w:tc>
    </w:tr>
    <w:tr w:rsidR="00086CCC" w:rsidRPr="002F37D0" w14:paraId="6ABFA133" w14:textId="77777777" w:rsidTr="00A9656C">
      <w:trPr>
        <w:trHeight w:val="415"/>
      </w:trPr>
      <w:tc>
        <w:tcPr>
          <w:tcW w:w="2058" w:type="dxa"/>
          <w:vMerge/>
        </w:tcPr>
        <w:p w14:paraId="6ABFA130" w14:textId="77777777" w:rsidR="00086CCC" w:rsidRPr="002F37D0" w:rsidRDefault="00086CCC">
          <w:pPr>
            <w:pStyle w:val="Encabezado"/>
            <w:rPr>
              <w:rFonts w:ascii="Artifex CF Light" w:hAnsi="Artifex CF Light"/>
              <w:sz w:val="20"/>
              <w:szCs w:val="20"/>
            </w:rPr>
          </w:pPr>
        </w:p>
      </w:tc>
      <w:tc>
        <w:tcPr>
          <w:tcW w:w="10923" w:type="dxa"/>
          <w:vMerge/>
        </w:tcPr>
        <w:p w14:paraId="6ABFA131" w14:textId="77777777" w:rsidR="00086CCC" w:rsidRPr="006412B8" w:rsidRDefault="00086CCC">
          <w:pPr>
            <w:pStyle w:val="Encabezado"/>
            <w:rPr>
              <w:rFonts w:asciiTheme="majorHAnsi" w:hAnsiTheme="majorHAnsi" w:cstheme="majorHAnsi"/>
              <w:sz w:val="24"/>
              <w:szCs w:val="24"/>
            </w:rPr>
          </w:pPr>
        </w:p>
      </w:tc>
      <w:tc>
        <w:tcPr>
          <w:tcW w:w="7654" w:type="dxa"/>
          <w:vAlign w:val="bottom"/>
        </w:tcPr>
        <w:p w14:paraId="6ABFA132" w14:textId="27AE6E13" w:rsidR="00086CCC" w:rsidRPr="006412B8" w:rsidRDefault="00063714" w:rsidP="00E65AF9">
          <w:pPr>
            <w:pStyle w:val="Encabezado"/>
            <w:ind w:left="-112"/>
            <w:rPr>
              <w:rFonts w:asciiTheme="majorHAnsi" w:hAnsiTheme="majorHAnsi" w:cstheme="majorHAnsi"/>
              <w:sz w:val="24"/>
              <w:szCs w:val="24"/>
            </w:rPr>
          </w:pPr>
          <w:r w:rsidRPr="006412B8">
            <w:rPr>
              <w:rFonts w:asciiTheme="majorHAnsi" w:hAnsiTheme="majorHAnsi" w:cstheme="majorHAnsi"/>
              <w:sz w:val="24"/>
              <w:szCs w:val="24"/>
            </w:rPr>
            <w:t xml:space="preserve">  </w:t>
          </w:r>
          <w:r w:rsidR="00A9656C" w:rsidRPr="006412B8">
            <w:rPr>
              <w:rFonts w:asciiTheme="majorHAnsi" w:hAnsiTheme="majorHAnsi" w:cstheme="majorHAnsi"/>
              <w:sz w:val="24"/>
              <w:szCs w:val="24"/>
            </w:rPr>
            <w:t xml:space="preserve">          </w:t>
          </w:r>
          <w:r w:rsidR="00086CCC" w:rsidRPr="006412B8">
            <w:rPr>
              <w:rFonts w:asciiTheme="majorHAnsi" w:hAnsiTheme="majorHAnsi" w:cstheme="majorHAnsi"/>
              <w:sz w:val="24"/>
              <w:szCs w:val="24"/>
            </w:rPr>
            <w:t xml:space="preserve">Versión: </w:t>
          </w:r>
          <w:r w:rsidR="00DA3D0A">
            <w:rPr>
              <w:rFonts w:asciiTheme="majorHAnsi" w:hAnsiTheme="majorHAnsi" w:cstheme="majorHAnsi"/>
              <w:sz w:val="24"/>
              <w:szCs w:val="24"/>
            </w:rPr>
            <w:t>01</w:t>
          </w:r>
        </w:p>
      </w:tc>
    </w:tr>
  </w:tbl>
  <w:p w14:paraId="6ABFA134" w14:textId="5BBD3A1C" w:rsidR="000D3862" w:rsidRDefault="00A9656C">
    <w:pPr>
      <w:pStyle w:val="Encabezado"/>
    </w:pPr>
    <w:r>
      <w:rPr>
        <w:rFonts w:ascii="Artifex CF Light" w:hAnsi="Artifex CF Light"/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BFA13E" wp14:editId="2A86C92E">
              <wp:simplePos x="0" y="0"/>
              <wp:positionH relativeFrom="margin">
                <wp:posOffset>-15240</wp:posOffset>
              </wp:positionH>
              <wp:positionV relativeFrom="paragraph">
                <wp:posOffset>40005</wp:posOffset>
              </wp:positionV>
              <wp:extent cx="909828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98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8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FE863" id="Conector recto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3.15pt" to="715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" strokecolor="#003876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255"/>
    <w:multiLevelType w:val="hybridMultilevel"/>
    <w:tmpl w:val="8174AA56"/>
    <w:lvl w:ilvl="0" w:tplc="260CF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1064"/>
    <w:multiLevelType w:val="hybridMultilevel"/>
    <w:tmpl w:val="0FD4B19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40CF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3E2569"/>
    <w:multiLevelType w:val="hybridMultilevel"/>
    <w:tmpl w:val="8174AA56"/>
    <w:lvl w:ilvl="0" w:tplc="260CF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6779">
    <w:abstractNumId w:val="3"/>
  </w:num>
  <w:num w:numId="2" w16cid:durableId="1120026256">
    <w:abstractNumId w:val="0"/>
  </w:num>
  <w:num w:numId="3" w16cid:durableId="809056607">
    <w:abstractNumId w:val="1"/>
  </w:num>
  <w:num w:numId="4" w16cid:durableId="1084686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2"/>
  <w:displayVerticalDrawingGridEvery w:val="2"/>
  <w:doNotShadeFormData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3A"/>
    <w:rsid w:val="000033BE"/>
    <w:rsid w:val="00012111"/>
    <w:rsid w:val="00051883"/>
    <w:rsid w:val="00053B5B"/>
    <w:rsid w:val="00063714"/>
    <w:rsid w:val="00084824"/>
    <w:rsid w:val="00086CCC"/>
    <w:rsid w:val="00090735"/>
    <w:rsid w:val="00092B65"/>
    <w:rsid w:val="000A004E"/>
    <w:rsid w:val="000D3862"/>
    <w:rsid w:val="00146318"/>
    <w:rsid w:val="00176DBB"/>
    <w:rsid w:val="001A0D74"/>
    <w:rsid w:val="001C2B39"/>
    <w:rsid w:val="001F1871"/>
    <w:rsid w:val="00225B55"/>
    <w:rsid w:val="0025407F"/>
    <w:rsid w:val="00266A2E"/>
    <w:rsid w:val="00276644"/>
    <w:rsid w:val="002862C2"/>
    <w:rsid w:val="002F37D0"/>
    <w:rsid w:val="00307E59"/>
    <w:rsid w:val="00340413"/>
    <w:rsid w:val="003629BE"/>
    <w:rsid w:val="00377479"/>
    <w:rsid w:val="003844E9"/>
    <w:rsid w:val="003A72F7"/>
    <w:rsid w:val="003C4CB3"/>
    <w:rsid w:val="003E3B0E"/>
    <w:rsid w:val="003F2972"/>
    <w:rsid w:val="004976D7"/>
    <w:rsid w:val="004A388F"/>
    <w:rsid w:val="004B52F1"/>
    <w:rsid w:val="004F0CC1"/>
    <w:rsid w:val="005C2E9C"/>
    <w:rsid w:val="005D7623"/>
    <w:rsid w:val="006333A4"/>
    <w:rsid w:val="006412B8"/>
    <w:rsid w:val="00642063"/>
    <w:rsid w:val="00664073"/>
    <w:rsid w:val="006F686B"/>
    <w:rsid w:val="00733348"/>
    <w:rsid w:val="007A2E14"/>
    <w:rsid w:val="007B5A47"/>
    <w:rsid w:val="007B68BD"/>
    <w:rsid w:val="00804BD3"/>
    <w:rsid w:val="00804C78"/>
    <w:rsid w:val="008527CE"/>
    <w:rsid w:val="008605A8"/>
    <w:rsid w:val="00883FC9"/>
    <w:rsid w:val="00901872"/>
    <w:rsid w:val="009261B6"/>
    <w:rsid w:val="00981858"/>
    <w:rsid w:val="009D4F61"/>
    <w:rsid w:val="00A37B3B"/>
    <w:rsid w:val="00A950BC"/>
    <w:rsid w:val="00A9656C"/>
    <w:rsid w:val="00AA59CE"/>
    <w:rsid w:val="00AC4A9D"/>
    <w:rsid w:val="00B00839"/>
    <w:rsid w:val="00B16EC7"/>
    <w:rsid w:val="00B6223A"/>
    <w:rsid w:val="00BA2BD6"/>
    <w:rsid w:val="00C114A9"/>
    <w:rsid w:val="00C451D3"/>
    <w:rsid w:val="00C9092E"/>
    <w:rsid w:val="00D13344"/>
    <w:rsid w:val="00D2446F"/>
    <w:rsid w:val="00D26B17"/>
    <w:rsid w:val="00D30826"/>
    <w:rsid w:val="00D34662"/>
    <w:rsid w:val="00D54A74"/>
    <w:rsid w:val="00D55175"/>
    <w:rsid w:val="00DA3D0A"/>
    <w:rsid w:val="00DC1878"/>
    <w:rsid w:val="00DD1EF4"/>
    <w:rsid w:val="00DE17E5"/>
    <w:rsid w:val="00E433F1"/>
    <w:rsid w:val="00E65AF9"/>
    <w:rsid w:val="00E739B1"/>
    <w:rsid w:val="00E75932"/>
    <w:rsid w:val="00EF4343"/>
    <w:rsid w:val="00F173C7"/>
    <w:rsid w:val="00F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4:docId w14:val="6ABFA0C7"/>
  <w15:chartTrackingRefBased/>
  <w15:docId w15:val="{D83D12D9-2167-4414-B363-DB107A17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B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862"/>
  </w:style>
  <w:style w:type="paragraph" w:styleId="Piedepgina">
    <w:name w:val="footer"/>
    <w:basedOn w:val="Normal"/>
    <w:link w:val="PiedepginaCar"/>
    <w:unhideWhenUsed/>
    <w:rsid w:val="000D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862"/>
  </w:style>
  <w:style w:type="table" w:styleId="Tablaconcuadrcula">
    <w:name w:val="Table Grid"/>
    <w:basedOn w:val="Tablanormal"/>
    <w:uiPriority w:val="39"/>
    <w:rsid w:val="000D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334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73334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33348"/>
  </w:style>
  <w:style w:type="paragraph" w:styleId="HTMLconformatoprevio">
    <w:name w:val="HTML Preformatted"/>
    <w:basedOn w:val="Normal"/>
    <w:link w:val="HTMLconformatoprevioCar"/>
    <w:rsid w:val="00286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color w:val="383838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2862C2"/>
    <w:rPr>
      <w:rFonts w:ascii="Arial Unicode MS" w:eastAsia="Arial Unicode MS" w:hAnsi="Arial Unicode MS" w:cs="Times New Roman"/>
      <w:color w:val="383838"/>
      <w:sz w:val="20"/>
      <w:szCs w:val="20"/>
      <w:lang w:val="en-U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9656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9656C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9656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9656C"/>
    <w:rPr>
      <w:rFonts w:ascii="Arial" w:hAnsi="Arial" w:cs="Arial"/>
      <w:vanish/>
      <w:sz w:val="16"/>
      <w:szCs w:val="16"/>
    </w:rPr>
  </w:style>
  <w:style w:type="character" w:customStyle="1" w:styleId="Estilo1">
    <w:name w:val="Estilo1"/>
    <w:basedOn w:val="Fuentedeprrafopredeter"/>
    <w:uiPriority w:val="1"/>
    <w:rsid w:val="00A9656C"/>
    <w:rPr>
      <w:rFonts w:ascii="Artifex CF Light" w:hAnsi="Artifex CF Light"/>
    </w:rPr>
  </w:style>
  <w:style w:type="character" w:styleId="Textodelmarcadordeposicin">
    <w:name w:val="Placeholder Text"/>
    <w:basedOn w:val="Fuentedeprrafopredeter"/>
    <w:uiPriority w:val="99"/>
    <w:semiHidden/>
    <w:rsid w:val="00A9656C"/>
    <w:rPr>
      <w:color w:val="808080"/>
    </w:rPr>
  </w:style>
  <w:style w:type="character" w:customStyle="1" w:styleId="cf01">
    <w:name w:val="cf01"/>
    <w:basedOn w:val="Fuentedeprrafopredeter"/>
    <w:rsid w:val="008527CE"/>
    <w:rPr>
      <w:rFonts w:ascii="Segoe UI" w:hAnsi="Segoe UI" w:cs="Segoe UI" w:hint="default"/>
      <w:color w:val="262626"/>
      <w:sz w:val="36"/>
      <w:szCs w:val="36"/>
    </w:rPr>
  </w:style>
  <w:style w:type="character" w:styleId="Hipervnculo">
    <w:name w:val="Hyperlink"/>
    <w:basedOn w:val="Fuentedeprrafopredeter"/>
    <w:uiPriority w:val="99"/>
    <w:unhideWhenUsed/>
    <w:rsid w:val="00053B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B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://consultas.contraloria.gob.do/ser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2CD0D886B6449CBCC8E0C14A87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F66C3-6FFD-4C27-968C-8CD978A18238}"/>
      </w:docPartPr>
      <w:docPartBody>
        <w:p w:rsidR="007955DE" w:rsidRDefault="007955DE" w:rsidP="007955DE">
          <w:pPr>
            <w:pStyle w:val="892CD0D886B6449CBCC8E0C14A871ECA"/>
          </w:pPr>
          <w:r w:rsidRPr="00544F75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596C1868BE649BCB40171278DAED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129E3-2D25-4832-A9D9-6B4900BD9870}"/>
      </w:docPartPr>
      <w:docPartBody>
        <w:p w:rsidR="007955DE" w:rsidRDefault="000C239B" w:rsidP="000C239B">
          <w:pPr>
            <w:pStyle w:val="3596C1868BE649BCB40171278DAED18D1"/>
          </w:pPr>
          <w:r w:rsidRPr="006412B8">
            <w:rPr>
              <w:rStyle w:val="Textodelmarcadordeposicin"/>
              <w:rFonts w:asciiTheme="majorHAnsi" w:hAnsiTheme="majorHAnsi" w:cstheme="majorHAnsi"/>
              <w:sz w:val="24"/>
              <w:szCs w:val="24"/>
            </w:rPr>
            <w:t>Elija un elemento.</w:t>
          </w:r>
        </w:p>
      </w:docPartBody>
    </w:docPart>
    <w:docPart>
      <w:docPartPr>
        <w:name w:val="EA283DBB034C4D5B9558FF557F08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B8ED-58FB-4DFC-A709-0C0A9EFECC5C}"/>
      </w:docPartPr>
      <w:docPartBody>
        <w:p w:rsidR="007955DE" w:rsidRDefault="007955DE" w:rsidP="007955DE">
          <w:pPr>
            <w:pStyle w:val="EA283DBB034C4D5B9558FF557F08398F"/>
          </w:pPr>
          <w:r w:rsidRPr="00544F75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E31CD57C185475AAB549CBEDCC5C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1A73-40AB-4BF7-880B-634D3E8C1B04}"/>
      </w:docPartPr>
      <w:docPartBody>
        <w:p w:rsidR="007955DE" w:rsidRDefault="000C239B" w:rsidP="000C239B">
          <w:pPr>
            <w:pStyle w:val="5E31CD57C185475AAB549CBEDCC5C8EA1"/>
          </w:pPr>
          <w:r w:rsidRPr="006412B8">
            <w:rPr>
              <w:rStyle w:val="Textodelmarcadordeposicin"/>
              <w:rFonts w:asciiTheme="majorHAnsi" w:hAnsiTheme="majorHAnsi" w:cstheme="majorHAnsi"/>
              <w:sz w:val="24"/>
              <w:szCs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DE"/>
    <w:rsid w:val="000C239B"/>
    <w:rsid w:val="00520C1F"/>
    <w:rsid w:val="006C649C"/>
    <w:rsid w:val="007955DE"/>
    <w:rsid w:val="00876DE5"/>
    <w:rsid w:val="00911631"/>
    <w:rsid w:val="00AB1BD7"/>
    <w:rsid w:val="00C941CE"/>
    <w:rsid w:val="00F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DO" w:eastAsia="es-D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239B"/>
    <w:rPr>
      <w:color w:val="808080"/>
    </w:rPr>
  </w:style>
  <w:style w:type="paragraph" w:customStyle="1" w:styleId="892CD0D886B6449CBCC8E0C14A871ECA">
    <w:name w:val="892CD0D886B6449CBCC8E0C14A871ECA"/>
    <w:rsid w:val="007955DE"/>
  </w:style>
  <w:style w:type="paragraph" w:customStyle="1" w:styleId="EA283DBB034C4D5B9558FF557F08398F">
    <w:name w:val="EA283DBB034C4D5B9558FF557F08398F"/>
    <w:rsid w:val="007955DE"/>
  </w:style>
  <w:style w:type="paragraph" w:customStyle="1" w:styleId="3596C1868BE649BCB40171278DAED18D1">
    <w:name w:val="3596C1868BE649BCB40171278DAED18D1"/>
    <w:rsid w:val="000C239B"/>
    <w:rPr>
      <w:rFonts w:eastAsiaTheme="minorHAnsi"/>
      <w:kern w:val="0"/>
      <w:lang w:eastAsia="en-US"/>
      <w14:ligatures w14:val="none"/>
    </w:rPr>
  </w:style>
  <w:style w:type="paragraph" w:customStyle="1" w:styleId="5E31CD57C185475AAB549CBEDCC5C8EA1">
    <w:name w:val="5E31CD57C185475AAB549CBEDCC5C8EA1"/>
    <w:rsid w:val="000C239B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640182-2114-4B1E-91DC-938CD4F3DF74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6BD5-4660-44A4-A175-91C0F03C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Loraine Guzman Martinez</dc:creator>
  <cp:keywords/>
  <dc:description/>
  <cp:lastModifiedBy>Patrice Jenniffer Santana Matos</cp:lastModifiedBy>
  <cp:revision>3</cp:revision>
  <cp:lastPrinted>2024-01-30T20:04:00Z</cp:lastPrinted>
  <dcterms:created xsi:type="dcterms:W3CDTF">2024-02-01T14:43:00Z</dcterms:created>
  <dcterms:modified xsi:type="dcterms:W3CDTF">2024-02-01T14:44:00Z</dcterms:modified>
</cp:coreProperties>
</file>